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9C" w:rsidRDefault="00EE520B">
      <w:pPr>
        <w:pStyle w:val="Normal1"/>
        <w:jc w:val="center"/>
        <w:rPr>
          <w:rFonts w:ascii="Lora" w:eastAsia="Lora" w:hAnsi="Lora" w:cs="Lora"/>
          <w:b/>
        </w:rPr>
      </w:pPr>
      <w:bookmarkStart w:id="0" w:name="_GoBack"/>
      <w:bookmarkEnd w:id="0"/>
      <w:r>
        <w:rPr>
          <w:rFonts w:ascii="Lora" w:eastAsia="Lora" w:hAnsi="Lora" w:cs="Lora"/>
          <w:b/>
        </w:rPr>
        <w:t>EPIDEMIOLOŠKE MJERE ZAŠTI</w:t>
      </w:r>
      <w:r w:rsidR="00B40C70">
        <w:rPr>
          <w:rFonts w:ascii="Lora" w:eastAsia="Lora" w:hAnsi="Lora" w:cs="Lora"/>
          <w:b/>
        </w:rPr>
        <w:t>TE OD ZARAZE VIRUSOM SARS-COV-II</w:t>
      </w:r>
    </w:p>
    <w:p w:rsidR="00EC3C9C" w:rsidRDefault="00EE520B">
      <w:pPr>
        <w:pStyle w:val="Normal1"/>
        <w:jc w:val="center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šk.</w:t>
      </w:r>
      <w:r w:rsidR="00B40C70">
        <w:rPr>
          <w:rFonts w:ascii="Lora" w:eastAsia="Lora" w:hAnsi="Lora" w:cs="Lora"/>
          <w:b/>
        </w:rPr>
        <w:t xml:space="preserve"> </w:t>
      </w:r>
      <w:r>
        <w:rPr>
          <w:rFonts w:ascii="Lora" w:eastAsia="Lora" w:hAnsi="Lora" w:cs="Lora"/>
          <w:b/>
        </w:rPr>
        <w:t>god. 2020./2021.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Rad u školama u sadašnjim epidemiološkim uvjetima uz poštivanje uputa smatra se jednako sigurnim za djecu i zaposlenike kao i rad, odnosno ostanak kod kuće, te se omogućuje uključivanje </w:t>
      </w:r>
      <w:r>
        <w:rPr>
          <w:rFonts w:ascii="Lora" w:eastAsia="Lora" w:hAnsi="Lora" w:cs="Lora"/>
          <w:b/>
        </w:rPr>
        <w:t>sve djece u škole. Nastava započinje 7. rujna 2020., sukladno sljedećim uputama i Protokolu o postupanju i organizaciji nastave tijekom pandemije izazvane virusom SARS-COV-II (dokument u prilogu).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jc w:val="center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Najvažnije upute za učenike, roditelje i djelatnike škole</w:t>
      </w:r>
    </w:p>
    <w:p w:rsidR="00EC3C9C" w:rsidRDefault="00EC3C9C">
      <w:pPr>
        <w:pStyle w:val="Normal1"/>
        <w:jc w:val="both"/>
        <w:rPr>
          <w:rFonts w:ascii="Lora" w:eastAsia="Lora" w:hAnsi="Lora" w:cs="Lora"/>
          <w:b/>
        </w:rPr>
      </w:pPr>
    </w:p>
    <w:p w:rsidR="00EC3C9C" w:rsidRDefault="00EE520B">
      <w:pPr>
        <w:pStyle w:val="Normal1"/>
        <w:numPr>
          <w:ilvl w:val="0"/>
          <w:numId w:val="3"/>
        </w:numPr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Prije dolaska u školu</w:t>
      </w:r>
    </w:p>
    <w:p w:rsidR="00EC3C9C" w:rsidRDefault="00EC3C9C">
      <w:pPr>
        <w:pStyle w:val="Normal1"/>
        <w:jc w:val="both"/>
        <w:rPr>
          <w:rFonts w:ascii="Lora" w:eastAsia="Lora" w:hAnsi="Lora" w:cs="Lora"/>
          <w:b/>
        </w:rPr>
      </w:pPr>
    </w:p>
    <w:p w:rsidR="00EC3C9C" w:rsidRDefault="00EE520B">
      <w:pPr>
        <w:pStyle w:val="Normal1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Roditelji/skrbnici dužni su </w:t>
      </w:r>
      <w:r>
        <w:rPr>
          <w:rFonts w:ascii="Lora" w:eastAsia="Lora" w:hAnsi="Lora" w:cs="Lora"/>
          <w:b/>
        </w:rPr>
        <w:t>izmjeriti temperaturu djeteta svaki dan prije dolaska u školu</w:t>
      </w:r>
      <w:r>
        <w:rPr>
          <w:rFonts w:ascii="Lora" w:eastAsia="Lora" w:hAnsi="Lora" w:cs="Lora"/>
        </w:rPr>
        <w:t xml:space="preserve"> te</w:t>
      </w:r>
      <w:r w:rsidR="00B40C70">
        <w:rPr>
          <w:rFonts w:ascii="Lora" w:eastAsia="Lora" w:hAnsi="Lora" w:cs="Lora"/>
        </w:rPr>
        <w:t xml:space="preserve">, u slučaju povišene temperature, </w:t>
      </w:r>
      <w:r>
        <w:rPr>
          <w:rFonts w:ascii="Lora" w:eastAsia="Lora" w:hAnsi="Lora" w:cs="Lora"/>
        </w:rPr>
        <w:t>ne smiju dovoditi dijete, već se javljaju telefonom ravnatelju i izabranom pedijatru/liječniku obiteljske medicine. Djeca s drugim znakovima zaraznih bolesti također ne dolaze u ustanovu.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Vrijednost izmjerene temperature upisuju u info</w:t>
      </w:r>
      <w:r w:rsidR="00A049D8">
        <w:rPr>
          <w:rFonts w:ascii="Lora" w:eastAsia="Lora" w:hAnsi="Lora" w:cs="Lora"/>
        </w:rPr>
        <w:t>rmativku ili posebnu bilježnicu</w:t>
      </w:r>
      <w:r>
        <w:rPr>
          <w:rFonts w:ascii="Lora" w:eastAsia="Lora" w:hAnsi="Lora" w:cs="Lora"/>
        </w:rPr>
        <w:t xml:space="preserve"> koju dijete nosi sa sobom u školu. Roditelj se potpisuje pored upisane izmjerene vrijednosti, a zadatak je svakog učitelja razredne i predmetne nastave, koji taj dan ima prvi sat s razredom učenika, provjeriti upisane vrijednosti.</w:t>
      </w:r>
    </w:p>
    <w:p w:rsidR="00EC3C9C" w:rsidRDefault="00EC3C9C">
      <w:pPr>
        <w:pStyle w:val="Normal1"/>
        <w:jc w:val="both"/>
        <w:rPr>
          <w:rFonts w:ascii="Lora" w:eastAsia="Lora" w:hAnsi="Lora" w:cs="Lora"/>
          <w:b/>
        </w:rPr>
      </w:pP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numPr>
          <w:ilvl w:val="0"/>
          <w:numId w:val="3"/>
        </w:numPr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Dolazak i ulazak u školu</w:t>
      </w:r>
    </w:p>
    <w:p w:rsidR="00EC3C9C" w:rsidRDefault="00EC3C9C">
      <w:pPr>
        <w:pStyle w:val="Normal1"/>
        <w:ind w:left="720"/>
        <w:jc w:val="both"/>
        <w:rPr>
          <w:rFonts w:ascii="Lora" w:eastAsia="Lora" w:hAnsi="Lora" w:cs="Lora"/>
          <w:b/>
        </w:rPr>
      </w:pPr>
    </w:p>
    <w:p w:rsidR="00EC3C9C" w:rsidRDefault="00EE520B">
      <w:pPr>
        <w:pStyle w:val="Normal1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Učenici u školu </w:t>
      </w:r>
      <w:r w:rsidRPr="001B7733">
        <w:rPr>
          <w:rFonts w:ascii="Lora" w:eastAsia="Lora" w:hAnsi="Lora" w:cs="Lora"/>
          <w:b/>
        </w:rPr>
        <w:t>dolaze sami</w:t>
      </w:r>
      <w:r>
        <w:rPr>
          <w:rFonts w:ascii="Lora" w:eastAsia="Lora" w:hAnsi="Lora" w:cs="Lora"/>
        </w:rPr>
        <w:t xml:space="preserve">, </w:t>
      </w:r>
      <w:r>
        <w:rPr>
          <w:rFonts w:ascii="Lora" w:eastAsia="Lora" w:hAnsi="Lora" w:cs="Lora"/>
          <w:b/>
        </w:rPr>
        <w:t xml:space="preserve">organiziranim prijevozom ili u pratnji roditelja ili jedne odrasle osobe, </w:t>
      </w:r>
      <w:r>
        <w:rPr>
          <w:rFonts w:ascii="Lora" w:eastAsia="Lora" w:hAnsi="Lora" w:cs="Lora"/>
        </w:rPr>
        <w:t>pri čemu roditelju ili odrasloj osobi koji dovode dijete u ško</w:t>
      </w:r>
      <w:r w:rsidR="001B7733">
        <w:rPr>
          <w:rFonts w:ascii="Lora" w:eastAsia="Lora" w:hAnsi="Lora" w:cs="Lora"/>
        </w:rPr>
        <w:t>lu nije dozvoljen ulazak u ustanovu</w:t>
      </w:r>
      <w:r>
        <w:rPr>
          <w:rFonts w:ascii="Lora" w:eastAsia="Lora" w:hAnsi="Lora" w:cs="Lora"/>
        </w:rPr>
        <w:t>, odnosno školsko dvorište, izuzev roditeljima ili pratnji</w:t>
      </w:r>
      <w:r w:rsidR="001B7733">
        <w:rPr>
          <w:rFonts w:ascii="Lora" w:eastAsia="Lora" w:hAnsi="Lora" w:cs="Lora"/>
        </w:rPr>
        <w:t xml:space="preserve"> djece s teškoćama.</w:t>
      </w:r>
      <w:r>
        <w:rPr>
          <w:rFonts w:ascii="Lora" w:eastAsia="Lora" w:hAnsi="Lora" w:cs="Lora"/>
        </w:rPr>
        <w:t xml:space="preserve"> Ispred ulaza u ustanovu svim se osobama savjetuje da drže </w:t>
      </w:r>
      <w:r>
        <w:rPr>
          <w:rFonts w:ascii="Lora" w:eastAsia="Lora" w:hAnsi="Lora" w:cs="Lora"/>
          <w:b/>
        </w:rPr>
        <w:t>razmak od 1,5 m</w:t>
      </w:r>
      <w:r>
        <w:rPr>
          <w:rFonts w:ascii="Lora" w:eastAsia="Lora" w:hAnsi="Lora" w:cs="Lora"/>
        </w:rPr>
        <w:t xml:space="preserve"> (međusobni razmak ne trebaju držati osobe iz istog kućanstva).</w:t>
      </w:r>
    </w:p>
    <w:p w:rsidR="00EC3C9C" w:rsidRDefault="001B7733">
      <w:pPr>
        <w:pStyle w:val="Normal1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Do daljnjeg su zabranjeni </w:t>
      </w:r>
      <w:r w:rsidR="00EE520B">
        <w:rPr>
          <w:rFonts w:ascii="Lora" w:eastAsia="Lora" w:hAnsi="Lora" w:cs="Lora"/>
        </w:rPr>
        <w:t>svi posjeti školama (pr. izvannastavne aktivnosti, kazališne predstave i sl). Također, zabranjen je ulaz u školu roditeljima, izuzev po prethodnom pozivu. Neophodno je osigurati protok/dolazak što manjeg broja osoba, kako na ulazu u školu, tako i u unutarnjim prostorima ustanove.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numPr>
          <w:ilvl w:val="0"/>
          <w:numId w:val="3"/>
        </w:numPr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Boravak u školi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</w:rPr>
        <w:t xml:space="preserve">Rad ustanove organiziran je na način da se osigura </w:t>
      </w:r>
      <w:r>
        <w:rPr>
          <w:rFonts w:ascii="Lora" w:eastAsia="Lora" w:hAnsi="Lora" w:cs="Lora"/>
          <w:b/>
        </w:rPr>
        <w:t xml:space="preserve">koliko je moguće socijalno distanciranje. </w:t>
      </w:r>
      <w:r>
        <w:rPr>
          <w:rFonts w:ascii="Lora" w:eastAsia="Lora" w:hAnsi="Lora" w:cs="Lora"/>
        </w:rPr>
        <w:t>U razrede se uključuju svi učenici razrednog odjeljenja. Pritom, koliko je god moguće potrebno je</w:t>
      </w:r>
      <w:r>
        <w:rPr>
          <w:rFonts w:ascii="Lora" w:eastAsia="Lora" w:hAnsi="Lora" w:cs="Lora"/>
          <w:b/>
        </w:rPr>
        <w:t xml:space="preserve"> smanjiti fizički (bliski) kontakt djece iz jednog razreda s djecom iz drugog, roditeljima/starateljima druge djece i drugim djelatnicima ustanove. 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Svaki razred boravi u jednoj prostoriji. Učitelji s djecom provodi što je više moguće vremena na otvorenom. Klupe i stolovi za jelo razmiču se tako da djeca sjede na što većoj udaljenosti u prostoriji. Prolazak kroz zajedničke prostorije treba skratiti na minimum, prolaz se organizira tako da u različito </w:t>
      </w:r>
      <w:r>
        <w:rPr>
          <w:rFonts w:ascii="Lora" w:eastAsia="Lora" w:hAnsi="Lora" w:cs="Lora"/>
        </w:rPr>
        <w:lastRenderedPageBreak/>
        <w:t xml:space="preserve">vrijeme prolaze djeca i učitelj jednog razreda, uz poticanje djece da u prolazu ne dotiču površine ili predmete. 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jc w:val="center"/>
        <w:rPr>
          <w:rFonts w:ascii="Lora" w:eastAsia="Lora" w:hAnsi="Lora" w:cs="Lora"/>
          <w:b/>
          <w:color w:val="FF0000"/>
          <w:sz w:val="28"/>
          <w:szCs w:val="28"/>
        </w:rPr>
      </w:pPr>
      <w:r>
        <w:rPr>
          <w:rFonts w:ascii="Lora" w:eastAsia="Lora" w:hAnsi="Lora" w:cs="Lora"/>
          <w:b/>
          <w:color w:val="FF0000"/>
          <w:sz w:val="28"/>
          <w:szCs w:val="28"/>
        </w:rPr>
        <w:t>Učenici razredne nastave tijekom boravka u školi NE moraju nositi zaštitne maske za lice. Učenici predmetne nastave cijelo vrijeme boravka u školi NOSE ZAŠTITNE MASKE.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Neophodno je poticati </w:t>
      </w:r>
      <w:r>
        <w:rPr>
          <w:rFonts w:ascii="Lora" w:eastAsia="Lora" w:hAnsi="Lora" w:cs="Lora"/>
          <w:b/>
        </w:rPr>
        <w:t>fizički razmak i pojačanu osobnu higijenu</w:t>
      </w:r>
      <w:r>
        <w:rPr>
          <w:rFonts w:ascii="Lora" w:eastAsia="Lora" w:hAnsi="Lora" w:cs="Lora"/>
        </w:rPr>
        <w:t xml:space="preserve"> kod djece</w:t>
      </w:r>
    </w:p>
    <w:p w:rsidR="00EC3C9C" w:rsidRDefault="00EE520B">
      <w:pPr>
        <w:pStyle w:val="Normal1"/>
        <w:numPr>
          <w:ilvl w:val="0"/>
          <w:numId w:val="2"/>
        </w:num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b/>
        </w:rPr>
        <w:t xml:space="preserve">Higijena ruku </w:t>
      </w:r>
      <w:r>
        <w:rPr>
          <w:rFonts w:ascii="Lora" w:eastAsia="Lora" w:hAnsi="Lora" w:cs="Lora"/>
        </w:rPr>
        <w:t xml:space="preserve">- omogućiti redovito pranje ruku tekućom vodom i sapunom. Ruke se peru prije ulaska u učionicu, prije jela, nakon korištenja toaleta, nakon dolaska izvana, nakon čišćenja nosa i kada ruke izgledaju prljavo. Pri pranju ruku treba se pridržavati sljedećeg naputka: 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jc w:val="center"/>
        <w:rPr>
          <w:rFonts w:ascii="Lora" w:eastAsia="Lora" w:hAnsi="Lora" w:cs="Lora"/>
        </w:rPr>
      </w:pPr>
      <w:r>
        <w:rPr>
          <w:rFonts w:ascii="Lora" w:eastAsia="Lora" w:hAnsi="Lora" w:cs="Lora"/>
          <w:noProof/>
        </w:rPr>
        <w:drawing>
          <wp:inline distT="114300" distB="114300" distL="114300" distR="114300">
            <wp:extent cx="3942159" cy="55006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2159" cy="55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3C9C" w:rsidRDefault="00EC3C9C">
      <w:pPr>
        <w:pStyle w:val="Normal1"/>
        <w:ind w:left="720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ind w:left="720"/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</w:rPr>
        <w:t>Na</w:t>
      </w:r>
      <w:r w:rsidR="001B7733">
        <w:rPr>
          <w:rFonts w:ascii="Lora" w:eastAsia="Lora" w:hAnsi="Lora" w:cs="Lora"/>
        </w:rPr>
        <w:t>kon pranja ruku sapunom i vodom</w:t>
      </w:r>
      <w:r>
        <w:rPr>
          <w:rFonts w:ascii="Lora" w:eastAsia="Lora" w:hAnsi="Lora" w:cs="Lora"/>
        </w:rPr>
        <w:t xml:space="preserve"> ruke treba osušiti papirnatim ručnikom za jednokratnu upotrebu. </w:t>
      </w:r>
      <w:r>
        <w:rPr>
          <w:rFonts w:ascii="Lora" w:eastAsia="Lora" w:hAnsi="Lora" w:cs="Lora"/>
          <w:b/>
        </w:rPr>
        <w:t>Djecu treba učiti i podsjećati da ne dodiruju usta, nos, oči i lice te da ne stavljaju ruke i predmete u usta.</w:t>
      </w:r>
      <w:r>
        <w:rPr>
          <w:rFonts w:ascii="Lora" w:eastAsia="Lora" w:hAnsi="Lora" w:cs="Lora"/>
        </w:rPr>
        <w:t xml:space="preserve"> Djecu treba poticati da kada kašlju i kišu</w:t>
      </w:r>
      <w:r w:rsidR="001B7733">
        <w:rPr>
          <w:rFonts w:ascii="Lora" w:eastAsia="Lora" w:hAnsi="Lora" w:cs="Lora"/>
        </w:rPr>
        <w:t>,</w:t>
      </w:r>
      <w:r>
        <w:rPr>
          <w:rFonts w:ascii="Lora" w:eastAsia="Lora" w:hAnsi="Lora" w:cs="Lora"/>
        </w:rPr>
        <w:t xml:space="preserve"> prekriju usta i </w:t>
      </w:r>
      <w:r>
        <w:rPr>
          <w:rFonts w:ascii="Lora" w:eastAsia="Lora" w:hAnsi="Lora" w:cs="Lora"/>
        </w:rPr>
        <w:lastRenderedPageBreak/>
        <w:t xml:space="preserve">nos laktom ili papirnatom maramicom koju poslije trebaju baciti u koš za otpad s poklopcem te oprati ruke. Pri kašljanju i kihanju trebaju okrenuti lice od drugih osoba te izbjegavati dodirivanje lica, usta i očiju.  Učenike se savjetuje da pokušaju koliko je moguće i primjereno dobi ne dijeliti svoje stvari s drugim učenicima. 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4. Rad s djecom s teškoćama i pomoćnici u nastavi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</w:rPr>
        <w:t xml:space="preserve">Djeci s teškoćama treba omogućiti uključivanje u ustanove. </w:t>
      </w:r>
      <w:r>
        <w:rPr>
          <w:rFonts w:ascii="Lora" w:eastAsia="Lora" w:hAnsi="Lora" w:cs="Lora"/>
          <w:b/>
        </w:rPr>
        <w:t>Djecu kojoj je prethodno osigurana podrška PUN-a moguće je uključiti u školu uz podršku PUN-</w:t>
      </w:r>
      <w:r>
        <w:rPr>
          <w:rFonts w:ascii="Lora" w:eastAsia="Lora" w:hAnsi="Lora" w:cs="Lora"/>
        </w:rPr>
        <w:t xml:space="preserve">a (PUN se tada ubraja u ukupan broj osoba u grupi). U odnosu na druge učenike i odrasle osobe u školi, PUN se pridržava svih pravila fizičke udaljenosti, dosljedno provodi pojačanu osobnu higijenu, potiče na pojačanu higijenu i fizički razmak sve učenike te pomaže u održavanju higijene prostora. U odnosu na dijete kojemu je osigurano pravo na PUN-a, PUN neće moći održavati distancu jer održavanjem distance on ne bi bio u mogućnosti izvršavati sve poslove sukladno Pravilniku o pomoćnicima u nastavi i stručnim komunikacijskim posrednicima (NN 102/2018, 22/2020). </w:t>
      </w:r>
      <w:r>
        <w:rPr>
          <w:rFonts w:ascii="Lora" w:eastAsia="Lora" w:hAnsi="Lora" w:cs="Lora"/>
          <w:b/>
        </w:rPr>
        <w:t xml:space="preserve">Preporučuje se da PUN kod pomaganja učeniku nosi kiruršku masku, a kod pomaganja učeniku pri korištenju toaleta, ako je moguće, da koristi jednokratne rukavice. 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 xml:space="preserve">5. Postupanje u slučaju sumnje na zarazu. </w:t>
      </w:r>
    </w:p>
    <w:p w:rsidR="00EC3C9C" w:rsidRDefault="00EE520B">
      <w:pPr>
        <w:pStyle w:val="Normal1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U slučaju sumnje na kontakt djelatnika sa zaraženim ili o</w:t>
      </w:r>
      <w:r w:rsidR="006B10F6">
        <w:rPr>
          <w:rFonts w:ascii="Lora" w:eastAsia="Lora" w:hAnsi="Lora" w:cs="Lora"/>
        </w:rPr>
        <w:t xml:space="preserve">boljelim od </w:t>
      </w:r>
      <w:r w:rsidR="00A45B8D">
        <w:rPr>
          <w:rFonts w:ascii="Lora" w:eastAsia="Lora" w:hAnsi="Lora" w:cs="Lora"/>
        </w:rPr>
        <w:t>COVID-19</w:t>
      </w:r>
      <w:r>
        <w:rPr>
          <w:rFonts w:ascii="Lora" w:eastAsia="Lora" w:hAnsi="Lora" w:cs="Lora"/>
        </w:rPr>
        <w:t xml:space="preserve"> ili drugog razloga za sumnju da se kod djelatnika radi o zarazi COVID-19, kod povišene tjelesne temperature i/ili respiratornih simptoma (kašalj i otežano disanje-kratak dah), djelatnik odmah: </w:t>
      </w:r>
    </w:p>
    <w:p w:rsidR="00EC3C9C" w:rsidRDefault="00EE520B">
      <w:pPr>
        <w:pStyle w:val="Normal1"/>
        <w:numPr>
          <w:ilvl w:val="0"/>
          <w:numId w:val="1"/>
        </w:num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telefonom obavještava ravnatelja, </w:t>
      </w:r>
    </w:p>
    <w:p w:rsidR="00EC3C9C" w:rsidRDefault="00EE520B">
      <w:pPr>
        <w:pStyle w:val="Normal1"/>
        <w:numPr>
          <w:ilvl w:val="0"/>
          <w:numId w:val="1"/>
        </w:num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telefonom obavještava izabranog liječnika obiteljske medicine radi dogovora o testiranju na SARS-CoV-2 te radi utvrđivanja potrebe za bolovanjem, te se </w:t>
      </w:r>
    </w:p>
    <w:p w:rsidR="00EC3C9C" w:rsidRDefault="00EE520B">
      <w:pPr>
        <w:pStyle w:val="Normal1"/>
        <w:numPr>
          <w:ilvl w:val="0"/>
          <w:numId w:val="1"/>
        </w:num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udaljava s radnog mjesta ili ne dolazi na posao. 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E520B">
      <w:pPr>
        <w:pStyle w:val="Normal1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Ravnatelj ustanove o svakoj sumnji na COVID-19 kod zaposlenika ili djece (o čemu roditelj/skrbnik ima obavezu hitno telefonom obavijestiti ravnatelja) obavještava odmah telefonom nadležnog školskog liječnika i nadležnog epidemiologa. Posebno žurno ravnatelj obavještava nadležnog epidemiologa/školskog liječnika u slučaju grupiranja sumnje ili zaraze COVID-19 (dva i više djelatnika i/ili djece sa sumnjom iz iste skupine/učionice/zgrade i sl.)</w:t>
      </w:r>
      <w:r w:rsidR="008E277D">
        <w:rPr>
          <w:rFonts w:ascii="Lora" w:eastAsia="Lora" w:hAnsi="Lora" w:cs="Lora"/>
        </w:rPr>
        <w:t>,</w:t>
      </w:r>
      <w:r>
        <w:rPr>
          <w:rFonts w:ascii="Lora" w:eastAsia="Lora" w:hAnsi="Lora" w:cs="Lora"/>
        </w:rPr>
        <w:t xml:space="preserve"> kao što se to radi i u slučaju drugih zaraznih bolesti koje se obavezno prijavljuju u Hrvatskoj, a prema Listi zaraznih bolesti čije je sprečavanje i suzbijanje od interesa za Republiku Hrvatsku. </w:t>
      </w: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p w:rsidR="00EC3C9C" w:rsidRDefault="00EC3C9C">
      <w:pPr>
        <w:pStyle w:val="Normal1"/>
        <w:jc w:val="both"/>
        <w:rPr>
          <w:rFonts w:ascii="Lora" w:eastAsia="Lora" w:hAnsi="Lora" w:cs="Lora"/>
        </w:rPr>
      </w:pPr>
    </w:p>
    <w:sectPr w:rsidR="00EC3C9C" w:rsidSect="00EC3C9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8111C"/>
    <w:multiLevelType w:val="multilevel"/>
    <w:tmpl w:val="0B18D67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3893A24"/>
    <w:multiLevelType w:val="multilevel"/>
    <w:tmpl w:val="ED567E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74CE5515"/>
    <w:multiLevelType w:val="multilevel"/>
    <w:tmpl w:val="B7A019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9C"/>
    <w:rsid w:val="001925A8"/>
    <w:rsid w:val="001B7733"/>
    <w:rsid w:val="00552F30"/>
    <w:rsid w:val="006B10F6"/>
    <w:rsid w:val="008E277D"/>
    <w:rsid w:val="00A049D8"/>
    <w:rsid w:val="00A45B8D"/>
    <w:rsid w:val="00B40C70"/>
    <w:rsid w:val="00D91A31"/>
    <w:rsid w:val="00E31753"/>
    <w:rsid w:val="00EC3C9C"/>
    <w:rsid w:val="00EE520B"/>
    <w:rsid w:val="00FB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D03E7-02A4-41E8-AF0F-99855748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53"/>
  </w:style>
  <w:style w:type="paragraph" w:styleId="Heading1">
    <w:name w:val="heading 1"/>
    <w:basedOn w:val="Normal1"/>
    <w:next w:val="Normal1"/>
    <w:rsid w:val="00EC3C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EC3C9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EC3C9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EC3C9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EC3C9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EC3C9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C3C9C"/>
  </w:style>
  <w:style w:type="paragraph" w:styleId="Title">
    <w:name w:val="Title"/>
    <w:basedOn w:val="Normal1"/>
    <w:next w:val="Normal1"/>
    <w:rsid w:val="00EC3C9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EC3C9C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GlorEma</dc:creator>
  <cp:lastModifiedBy>Iva Jakac Brajković</cp:lastModifiedBy>
  <cp:revision>2</cp:revision>
  <dcterms:created xsi:type="dcterms:W3CDTF">2020-09-03T08:32:00Z</dcterms:created>
  <dcterms:modified xsi:type="dcterms:W3CDTF">2020-09-03T08:32:00Z</dcterms:modified>
</cp:coreProperties>
</file>